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350" w:rsidRDefault="009439F2" w:rsidP="00B77350">
      <w:pPr>
        <w:pStyle w:val="NormalWeb"/>
        <w:jc w:val="center"/>
        <w:rPr>
          <w:b/>
          <w:bCs/>
          <w:sz w:val="27"/>
          <w:szCs w:val="27"/>
        </w:rPr>
      </w:pPr>
      <w:r w:rsidRPr="009439F2">
        <w:rPr>
          <w:b/>
          <w:bCs/>
          <w:sz w:val="27"/>
          <w:szCs w:val="27"/>
        </w:rPr>
        <w:t>From Establishment to Effectiveness: Bringing the Edo State Persons with Disability Law to Life and Making Inclusion the Heartbeat of Governance</w:t>
      </w:r>
      <w:bookmarkStart w:id="0" w:name="_GoBack"/>
      <w:bookmarkEnd w:id="0"/>
    </w:p>
    <w:p w:rsidR="00B77350" w:rsidRPr="00B77350" w:rsidRDefault="00B77350" w:rsidP="00B77350">
      <w:pPr>
        <w:pStyle w:val="NormalWeb"/>
        <w:jc w:val="center"/>
      </w:pPr>
      <w:r w:rsidRPr="00B77350">
        <w:rPr>
          <w:b/>
          <w:bCs/>
        </w:rPr>
        <w:t>Ngozi Finette Unuigbe</w:t>
      </w:r>
    </w:p>
    <w:p w:rsidR="00B77350" w:rsidRDefault="00B77350" w:rsidP="00A650DB">
      <w:pPr>
        <w:pStyle w:val="NormalWeb"/>
        <w:jc w:val="both"/>
      </w:pPr>
    </w:p>
    <w:p w:rsidR="00A650DB" w:rsidRDefault="00755A98" w:rsidP="00A650DB">
      <w:pPr>
        <w:pStyle w:val="NormalWeb"/>
        <w:jc w:val="both"/>
      </w:pPr>
      <w:r>
        <w:t>His</w:t>
      </w:r>
      <w:r w:rsidR="00A650DB">
        <w:t xml:space="preserve"> Excellency, distinguished leaders, partners, friends, and especially our courageous community</w:t>
      </w:r>
      <w:r w:rsidR="00B77350">
        <w:t xml:space="preserve"> of persons with disabilities, </w:t>
      </w:r>
      <w:r w:rsidR="00A650DB">
        <w:t>good morning.</w:t>
      </w:r>
    </w:p>
    <w:p w:rsidR="00A650DB" w:rsidRDefault="00A650DB" w:rsidP="00A650DB">
      <w:pPr>
        <w:pStyle w:val="NormalWeb"/>
        <w:jc w:val="both"/>
      </w:pPr>
      <w:r>
        <w:t>I stand here today with a conviction that is simple but deeply human: no society can truly call itself developed if some of its people still struggle just to enter a building, get an education, access healthcare, or move safely around the places they call home. That is why the passage of the Edo State Persons with Disability Law, 2022, is such a remarkable milestone. It is one of the most progress</w:t>
      </w:r>
      <w:r w:rsidR="00B77350">
        <w:t>ive disability laws in Nigeria,</w:t>
      </w:r>
      <w:r>
        <w:t xml:space="preserve"> prohibiting discrimination, guaranteeing accessibility, and affirming the right of every person with a disability to participate fully in public life. It puts into law what we already know in our hearts: that dignity is non-negotiable.</w:t>
      </w:r>
    </w:p>
    <w:p w:rsidR="00A650DB" w:rsidRDefault="00A650DB" w:rsidP="00A650DB">
      <w:pPr>
        <w:pStyle w:val="NormalWeb"/>
        <w:jc w:val="both"/>
      </w:pPr>
      <w:r>
        <w:t>But laws do not implement themselves. They do not lift ramps, translate conversations, or open doors. People do. Systems do. And that is w</w:t>
      </w:r>
      <w:r w:rsidR="00B77350">
        <w:t>hy we are here -</w:t>
      </w:r>
      <w:r>
        <w:t xml:space="preserve"> to reflect on how we can move from having the law… to feeling the law. How do we make its promises something that ordinary citizens experience every day?</w:t>
      </w:r>
    </w:p>
    <w:p w:rsidR="00A650DB" w:rsidRDefault="00A650DB" w:rsidP="00A650DB">
      <w:pPr>
        <w:pStyle w:val="NormalWeb"/>
        <w:jc w:val="both"/>
      </w:pPr>
      <w:r>
        <w:t>Across the world, the answer has been the same. In Canada, opening more workplace doors to persons with disabili</w:t>
      </w:r>
      <w:r w:rsidR="00B77350">
        <w:t>ties didn’t just improve lives,</w:t>
      </w:r>
      <w:r>
        <w:t xml:space="preserve"> it strengthened the economy. In Finland, redesigning public services to be more accessible reduced welfare dependence and gave families greater stability. In Rwanda, investing in digital skills for persons with disabilities enabled thousands to step into modern jobs. And in South Korea, insisting that technology must work for everyone helped fuel one of the world’s most dynamic digital economies.</w:t>
      </w:r>
    </w:p>
    <w:p w:rsidR="00A650DB" w:rsidRDefault="00A650DB" w:rsidP="00A650DB">
      <w:pPr>
        <w:pStyle w:val="NormalWeb"/>
        <w:jc w:val="both"/>
      </w:pPr>
      <w:r>
        <w:t>These examples teach us something important: inclusion is not charity. Inclusion is development. Inclusion is justice. And Edo State already has the legal foundation to achieve the same transformation.</w:t>
      </w:r>
    </w:p>
    <w:p w:rsidR="00A650DB" w:rsidRDefault="00A650DB" w:rsidP="00A650DB">
      <w:pPr>
        <w:pStyle w:val="NormalWeb"/>
        <w:jc w:val="both"/>
      </w:pPr>
      <w:r>
        <w:t>The Disability Law provides a clear path. It says every public</w:t>
      </w:r>
      <w:r w:rsidR="00B77350">
        <w:t xml:space="preserve"> building should be accessible</w:t>
      </w:r>
      <w:r>
        <w:t xml:space="preserve"> with ramps, </w:t>
      </w:r>
      <w:r w:rsidR="00B77350">
        <w:t>lifts and signage where needed because</w:t>
      </w:r>
      <w:r>
        <w:t xml:space="preserve"> accessibility is not an act of kindness; it is a right. It says public transport must make boarding safe and dignified. It says schools must teach Braille, sign language, and inclusive skills, because every child deserves to learn without barriers. It says healthcare must be accessible and non-discriminatory, with interpreters available where needed. And it establishes a Disability C</w:t>
      </w:r>
      <w:r w:rsidR="00B77350">
        <w:t>ommission to drive all of this -</w:t>
      </w:r>
      <w:r>
        <w:t xml:space="preserve"> a body empowered to collect data, issue disability certificates, investigate violations, and ensure that no citizen is left behind.</w:t>
      </w:r>
    </w:p>
    <w:p w:rsidR="00A650DB" w:rsidRDefault="00A650DB" w:rsidP="00A650DB">
      <w:pPr>
        <w:pStyle w:val="NormalWeb"/>
        <w:jc w:val="both"/>
      </w:pPr>
      <w:r>
        <w:t>Our task now is to breathe life into these provisions.</w:t>
      </w:r>
    </w:p>
    <w:p w:rsidR="00A650DB" w:rsidRDefault="00A650DB" w:rsidP="00A650DB">
      <w:pPr>
        <w:pStyle w:val="NormalWeb"/>
        <w:jc w:val="both"/>
      </w:pPr>
      <w:r>
        <w:lastRenderedPageBreak/>
        <w:t>That begins with strengthening the Commission so it has the people, resources and structure it needs to lead implementation across the State. When the Commission is strong, the law becomes alive — visible in buildings, schools, hospitals, and public spaces.</w:t>
      </w:r>
    </w:p>
    <w:p w:rsidR="00A650DB" w:rsidRDefault="00A650DB" w:rsidP="00A650DB">
      <w:pPr>
        <w:pStyle w:val="NormalWeb"/>
        <w:jc w:val="both"/>
      </w:pPr>
      <w:r>
        <w:t>It continues with something even more powerful: building a culture of accessibility. Because accessibility is not about fancy designs; it is about fairness. It is about ensuring that a grandmother with mobility challenges can attend church, that a child with low vision can read safely, that a young man in a wheelchair can enter a bank or a government office with dignity. Some of this will require audits, some will require retrofitting, and some will simply require the will to enforce what the law already demands.</w:t>
      </w:r>
    </w:p>
    <w:p w:rsidR="00A650DB" w:rsidRDefault="00A650DB" w:rsidP="00A650DB">
      <w:pPr>
        <w:pStyle w:val="NormalWeb"/>
        <w:jc w:val="both"/>
      </w:pPr>
      <w:r>
        <w:t>Education is another pillar. As the Law guarantees, every learner with a disability has a right to free and non-discriminatory education up to the tertiary level. But rights mean little without implementation. That is why teacher training in inclusive methods, the deployment of interpreters, early identification, assistive devices, and safe learning environments must become priorities in the next phase of action. When a child with a disability learns without obstacles, the whole society rises.</w:t>
      </w:r>
    </w:p>
    <w:p w:rsidR="00A650DB" w:rsidRDefault="00A650DB" w:rsidP="00A650DB">
      <w:pPr>
        <w:pStyle w:val="NormalWeb"/>
        <w:jc w:val="both"/>
      </w:pPr>
      <w:r>
        <w:t xml:space="preserve">Healthcare, too, must be seen through the lens of dignity. The Law already mandates accessible and non-discriminatory healthcare. Our role is to translate that into trained personnel, accessible facilities, interpreters in major hospitals, and quality rehabilitation services. A health system that sees every ability is a health system that </w:t>
      </w:r>
      <w:proofErr w:type="spellStart"/>
      <w:r>
        <w:t>honours</w:t>
      </w:r>
      <w:proofErr w:type="spellEnd"/>
      <w:r>
        <w:t xml:space="preserve"> every life.</w:t>
      </w:r>
    </w:p>
    <w:p w:rsidR="00A650DB" w:rsidRDefault="00A650DB" w:rsidP="00A650DB">
      <w:pPr>
        <w:pStyle w:val="NormalWeb"/>
        <w:jc w:val="both"/>
      </w:pPr>
      <w:r>
        <w:t xml:space="preserve">Economic empowerment is the next frontier. Around the world, persons with disabilities are thriving as entrepreneurs, creators, digital workers, and innovators. Edo State can open these pathways through inclusion quotas, support to inclusive employers, skills </w:t>
      </w:r>
      <w:proofErr w:type="spellStart"/>
      <w:r>
        <w:t>programmes</w:t>
      </w:r>
      <w:proofErr w:type="spellEnd"/>
      <w:r>
        <w:t xml:space="preserve"> in all </w:t>
      </w:r>
      <w:r w:rsidR="00CF41CD">
        <w:t xml:space="preserve">Local Government Areas (LGAs) </w:t>
      </w:r>
      <w:r>
        <w:t>and digital work opportunities. No economy grows by</w:t>
      </w:r>
      <w:r w:rsidR="00B77350">
        <w:t xml:space="preserve"> leaving out 15% of its people and</w:t>
      </w:r>
      <w:r>
        <w:t xml:space="preserve"> certainly not an economy with the ambition that Edo State has.</w:t>
      </w:r>
    </w:p>
    <w:p w:rsidR="00A650DB" w:rsidRDefault="00A650DB" w:rsidP="00A650DB">
      <w:pPr>
        <w:pStyle w:val="NormalWeb"/>
        <w:jc w:val="both"/>
      </w:pPr>
      <w:r>
        <w:t>But laws and policies, no matter how strong, cannot change hearts. Only culture can. And that is why we must work closely with traditional institutions, religious bodies, schools, markets and the medi</w:t>
      </w:r>
      <w:r w:rsidR="00755A98">
        <w:t xml:space="preserve">a to uproot harmful attitudes </w:t>
      </w:r>
      <w:r>
        <w:t>including the degrading practice of using persons with disabilities for public alms. The Law is clear on this, but cultural transformation is what will truly protect dignity.</w:t>
      </w:r>
    </w:p>
    <w:p w:rsidR="00A650DB" w:rsidRDefault="00A650DB" w:rsidP="00A650DB">
      <w:pPr>
        <w:pStyle w:val="NormalWeb"/>
        <w:jc w:val="both"/>
      </w:pPr>
      <w:r>
        <w:t xml:space="preserve">Finally, progress must be measurable. The Commission is empowered to maintain disability records, receive complaints, and even sanction violations when necessary. We can support this by creating a digital disability register, publishing </w:t>
      </w:r>
      <w:proofErr w:type="spellStart"/>
      <w:r>
        <w:t>an</w:t>
      </w:r>
      <w:proofErr w:type="spellEnd"/>
      <w:r>
        <w:t xml:space="preserve"> accessibility scorecard, setting up an inclusion hotline, and holding quarterly dialogues. When data guides our dec</w:t>
      </w:r>
      <w:r w:rsidR="00B77350">
        <w:t xml:space="preserve">isions, inclusion becomes real </w:t>
      </w:r>
      <w:r>
        <w:t>not just promised.</w:t>
      </w:r>
    </w:p>
    <w:p w:rsidR="00A650DB" w:rsidRDefault="00A650DB" w:rsidP="00A650DB">
      <w:pPr>
        <w:pStyle w:val="NormalWeb"/>
        <w:jc w:val="both"/>
      </w:pPr>
      <w:r>
        <w:t xml:space="preserve">And through all of this, we must remain guided by a principle that sits at the heart of global disability rights and is reflected in our own law: </w:t>
      </w:r>
      <w:r>
        <w:rPr>
          <w:rStyle w:val="Strong"/>
        </w:rPr>
        <w:t>Nothing for us without us.</w:t>
      </w:r>
      <w:r>
        <w:t xml:space="preserve"> Persons with disabilities </w:t>
      </w:r>
      <w:r w:rsidR="00B77350">
        <w:t>must not only be beneficiaries,</w:t>
      </w:r>
      <w:r>
        <w:t xml:space="preserve"> they must be co-creators, advisors, and leaders in shaping the future of an inclusive Edo State.</w:t>
      </w:r>
    </w:p>
    <w:p w:rsidR="00A650DB" w:rsidRDefault="00A650DB" w:rsidP="00A650DB">
      <w:pPr>
        <w:pStyle w:val="NormalWeb"/>
        <w:jc w:val="both"/>
      </w:pPr>
      <w:r>
        <w:lastRenderedPageBreak/>
        <w:t>Let us imagine what that future looks like. A state where a child with albinism walks into school without fear. Where a deaf student follows every lecture with ease. Where a wheelchair user enters Government House without needing assistance. Where a blind entrepreneur uses digital tools freely. A state where persons with disabilities are no</w:t>
      </w:r>
      <w:r w:rsidR="00B77350">
        <w:t>t hidden, pitied, or sidelined</w:t>
      </w:r>
      <w:r>
        <w:t xml:space="preserve"> but celebrated as part of our collective progress.</w:t>
      </w:r>
    </w:p>
    <w:p w:rsidR="00A650DB" w:rsidRDefault="00A650DB" w:rsidP="00A650DB">
      <w:pPr>
        <w:pStyle w:val="NormalWeb"/>
        <w:jc w:val="both"/>
      </w:pPr>
      <w:r>
        <w:t xml:space="preserve">This is not a dream. It is what the Edo State Disability </w:t>
      </w:r>
      <w:r w:rsidR="00B77350">
        <w:t xml:space="preserve">Law already promises. Our task, our privilege </w:t>
      </w:r>
      <w:r>
        <w:t>is to make it real.</w:t>
      </w:r>
    </w:p>
    <w:p w:rsidR="00A650DB" w:rsidRDefault="00A650DB" w:rsidP="00A650DB">
      <w:pPr>
        <w:pStyle w:val="NormalWeb"/>
        <w:jc w:val="both"/>
      </w:pPr>
      <w:r>
        <w:t>Inclusion is the heartbeat of good governance. And when a government listens to every heartbeat… it becomes truly great.</w:t>
      </w:r>
    </w:p>
    <w:p w:rsidR="00A650DB" w:rsidRDefault="00A650DB" w:rsidP="00A650DB">
      <w:pPr>
        <w:pStyle w:val="NormalWeb"/>
      </w:pPr>
      <w:r>
        <w:t>Thank you.</w:t>
      </w:r>
    </w:p>
    <w:p w:rsidR="00A94079" w:rsidRDefault="00A94079"/>
    <w:sectPr w:rsidR="00A9407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308" w:rsidRDefault="000D1308" w:rsidP="007B41AA">
      <w:pPr>
        <w:spacing w:after="0" w:line="240" w:lineRule="auto"/>
      </w:pPr>
      <w:r>
        <w:separator/>
      </w:r>
    </w:p>
  </w:endnote>
  <w:endnote w:type="continuationSeparator" w:id="0">
    <w:p w:rsidR="000D1308" w:rsidRDefault="000D1308" w:rsidP="007B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866702"/>
      <w:docPartObj>
        <w:docPartGallery w:val="Page Numbers (Bottom of Page)"/>
        <w:docPartUnique/>
      </w:docPartObj>
    </w:sdtPr>
    <w:sdtEndPr>
      <w:rPr>
        <w:color w:val="7F7F7F" w:themeColor="background1" w:themeShade="7F"/>
        <w:spacing w:val="60"/>
      </w:rPr>
    </w:sdtEndPr>
    <w:sdtContent>
      <w:p w:rsidR="007B41AA" w:rsidRDefault="007B41AA">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39F2">
          <w:rPr>
            <w:noProof/>
          </w:rPr>
          <w:t>3</w:t>
        </w:r>
        <w:r>
          <w:rPr>
            <w:noProof/>
          </w:rPr>
          <w:fldChar w:fldCharType="end"/>
        </w:r>
        <w:r>
          <w:t xml:space="preserve"> | </w:t>
        </w:r>
        <w:r>
          <w:rPr>
            <w:color w:val="7F7F7F" w:themeColor="background1" w:themeShade="7F"/>
            <w:spacing w:val="60"/>
          </w:rPr>
          <w:t>Page</w:t>
        </w:r>
      </w:p>
    </w:sdtContent>
  </w:sdt>
  <w:p w:rsidR="007B41AA" w:rsidRDefault="007B4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308" w:rsidRDefault="000D1308" w:rsidP="007B41AA">
      <w:pPr>
        <w:spacing w:after="0" w:line="240" w:lineRule="auto"/>
      </w:pPr>
      <w:r>
        <w:separator/>
      </w:r>
    </w:p>
  </w:footnote>
  <w:footnote w:type="continuationSeparator" w:id="0">
    <w:p w:rsidR="000D1308" w:rsidRDefault="000D1308" w:rsidP="007B4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DB"/>
    <w:rsid w:val="000D1308"/>
    <w:rsid w:val="00755A98"/>
    <w:rsid w:val="007B41AA"/>
    <w:rsid w:val="009439F2"/>
    <w:rsid w:val="00A650DB"/>
    <w:rsid w:val="00A94079"/>
    <w:rsid w:val="00B77350"/>
    <w:rsid w:val="00B941A7"/>
    <w:rsid w:val="00CF41CD"/>
    <w:rsid w:val="00D6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2597F-5310-4189-8388-E3387053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0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0DB"/>
    <w:rPr>
      <w:b/>
      <w:bCs/>
    </w:rPr>
  </w:style>
  <w:style w:type="paragraph" w:styleId="Header">
    <w:name w:val="header"/>
    <w:basedOn w:val="Normal"/>
    <w:link w:val="HeaderChar"/>
    <w:uiPriority w:val="99"/>
    <w:unhideWhenUsed/>
    <w:rsid w:val="007B4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1AA"/>
  </w:style>
  <w:style w:type="paragraph" w:styleId="Footer">
    <w:name w:val="footer"/>
    <w:basedOn w:val="Normal"/>
    <w:link w:val="FooterChar"/>
    <w:uiPriority w:val="99"/>
    <w:unhideWhenUsed/>
    <w:rsid w:val="007B4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0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6</cp:revision>
  <dcterms:created xsi:type="dcterms:W3CDTF">2025-12-03T09:38:00Z</dcterms:created>
  <dcterms:modified xsi:type="dcterms:W3CDTF">2025-12-03T12:04:00Z</dcterms:modified>
</cp:coreProperties>
</file>